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CEA" w:rsidRPr="00886BAE" w:rsidRDefault="00C72725" w:rsidP="007C2998">
      <w:pPr>
        <w:pStyle w:val="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54pt" fillcolor="window">
            <v:imagedata r:id="rId7" o:title=""/>
          </v:shape>
        </w:pict>
      </w:r>
    </w:p>
    <w:p w:rsidR="00E10CEA" w:rsidRPr="00886BAE" w:rsidRDefault="00E10CEA" w:rsidP="007C299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 w:rsidRPr="00886BAE">
        <w:rPr>
          <w:rFonts w:ascii="Times New Roman" w:hAnsi="Times New Roman"/>
          <w:b/>
          <w:sz w:val="24"/>
          <w:szCs w:val="24"/>
        </w:rPr>
        <w:t xml:space="preserve">Администрация </w:t>
      </w:r>
      <w:r w:rsidR="0005017B">
        <w:rPr>
          <w:rFonts w:ascii="Times New Roman" w:hAnsi="Times New Roman"/>
          <w:b/>
          <w:sz w:val="24"/>
          <w:szCs w:val="24"/>
        </w:rPr>
        <w:t>Покатеевского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86BAE">
        <w:rPr>
          <w:rFonts w:ascii="Times New Roman" w:hAnsi="Times New Roman"/>
          <w:b/>
          <w:sz w:val="24"/>
          <w:szCs w:val="24"/>
        </w:rPr>
        <w:t>сельсовета</w:t>
      </w:r>
    </w:p>
    <w:p w:rsidR="00E10CEA" w:rsidRPr="00886BAE" w:rsidRDefault="00E10CEA" w:rsidP="007C299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 w:rsidRPr="00886BAE">
        <w:rPr>
          <w:rFonts w:ascii="Times New Roman" w:hAnsi="Times New Roman"/>
          <w:b/>
          <w:sz w:val="24"/>
          <w:szCs w:val="24"/>
        </w:rPr>
        <w:t>Абанского района Красноярского края</w:t>
      </w:r>
    </w:p>
    <w:p w:rsidR="00E10CEA" w:rsidRPr="00886BAE" w:rsidRDefault="0005017B" w:rsidP="007C2998">
      <w:pPr>
        <w:pStyle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проект</w:t>
      </w:r>
    </w:p>
    <w:p w:rsidR="00E10CEA" w:rsidRPr="00886BAE" w:rsidRDefault="00E10CEA" w:rsidP="007C2998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 w:rsidRPr="00886BAE">
        <w:rPr>
          <w:rFonts w:ascii="Times New Roman" w:hAnsi="Times New Roman"/>
          <w:b/>
          <w:sz w:val="24"/>
          <w:szCs w:val="24"/>
        </w:rPr>
        <w:t>ПОСТАНОВЛЕНИЕ</w:t>
      </w:r>
    </w:p>
    <w:p w:rsidR="00E10CEA" w:rsidRPr="00886BAE" w:rsidRDefault="00E10CEA" w:rsidP="007C2998">
      <w:pPr>
        <w:pStyle w:val="3"/>
        <w:jc w:val="center"/>
        <w:rPr>
          <w:rFonts w:ascii="Times New Roman" w:hAnsi="Times New Roman"/>
          <w:sz w:val="24"/>
          <w:szCs w:val="24"/>
        </w:rPr>
      </w:pPr>
    </w:p>
    <w:p w:rsidR="00E10CEA" w:rsidRPr="00886BAE" w:rsidRDefault="0005017B" w:rsidP="007C2998">
      <w:pPr>
        <w:pStyle w:val="3"/>
        <w:rPr>
          <w:rFonts w:ascii="Times New Roman" w:hAnsi="Times New Roman"/>
          <w:color w:val="FFFFFF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00.00</w:t>
      </w:r>
      <w:r w:rsidR="00E10CEA" w:rsidRPr="00886BAE">
        <w:rPr>
          <w:rFonts w:ascii="Times New Roman" w:hAnsi="Times New Roman"/>
          <w:sz w:val="24"/>
          <w:szCs w:val="24"/>
        </w:rPr>
        <w:t xml:space="preserve">.2015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E10CEA" w:rsidRPr="00886BAE">
        <w:rPr>
          <w:rFonts w:ascii="Times New Roman" w:hAnsi="Times New Roman"/>
          <w:sz w:val="24"/>
          <w:szCs w:val="24"/>
        </w:rPr>
        <w:t xml:space="preserve"> с.</w:t>
      </w:r>
      <w:r>
        <w:rPr>
          <w:rFonts w:ascii="Times New Roman" w:hAnsi="Times New Roman"/>
          <w:sz w:val="24"/>
          <w:szCs w:val="24"/>
        </w:rPr>
        <w:t>Покатеево</w:t>
      </w:r>
      <w:r w:rsidR="00E10CEA" w:rsidRPr="00886BAE">
        <w:rPr>
          <w:rFonts w:ascii="Times New Roman" w:hAnsi="Times New Roman"/>
          <w:sz w:val="24"/>
          <w:szCs w:val="24"/>
        </w:rPr>
        <w:tab/>
      </w:r>
      <w:r w:rsidR="00E10CEA" w:rsidRPr="00886BAE">
        <w:rPr>
          <w:rFonts w:ascii="Times New Roman" w:hAnsi="Times New Roman"/>
          <w:sz w:val="24"/>
          <w:szCs w:val="24"/>
        </w:rPr>
        <w:tab/>
      </w:r>
      <w:r w:rsidR="00E10CEA" w:rsidRPr="00886BAE">
        <w:rPr>
          <w:rFonts w:ascii="Times New Roman" w:hAnsi="Times New Roman"/>
          <w:sz w:val="24"/>
          <w:szCs w:val="24"/>
        </w:rPr>
        <w:tab/>
        <w:t xml:space="preserve">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="00E10CEA" w:rsidRPr="00886BAE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00</w:t>
      </w:r>
    </w:p>
    <w:p w:rsidR="00E10CEA" w:rsidRPr="00886BAE" w:rsidRDefault="00E10CEA" w:rsidP="007C2998">
      <w:pPr>
        <w:jc w:val="both"/>
        <w:rPr>
          <w:sz w:val="24"/>
          <w:szCs w:val="24"/>
        </w:rPr>
      </w:pPr>
    </w:p>
    <w:p w:rsidR="00E10CEA" w:rsidRPr="00886BAE" w:rsidRDefault="00E10CEA" w:rsidP="005E22AD">
      <w:pPr>
        <w:spacing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  <w:r w:rsidRPr="00886BAE">
        <w:rPr>
          <w:rFonts w:ascii="Times New Roman" w:hAnsi="Times New Roman"/>
          <w:sz w:val="24"/>
          <w:szCs w:val="24"/>
        </w:rPr>
        <w:t xml:space="preserve">Об утверждении порядка </w:t>
      </w:r>
    </w:p>
    <w:p w:rsidR="00E10CEA" w:rsidRPr="00886BAE" w:rsidRDefault="00E10CEA" w:rsidP="005E22AD">
      <w:pPr>
        <w:spacing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  <w:r w:rsidRPr="00886BAE">
        <w:rPr>
          <w:rFonts w:ascii="Times New Roman" w:hAnsi="Times New Roman"/>
          <w:sz w:val="24"/>
          <w:szCs w:val="24"/>
        </w:rPr>
        <w:t xml:space="preserve">определения цены земельного </w:t>
      </w:r>
    </w:p>
    <w:p w:rsidR="00E10CEA" w:rsidRPr="00886BAE" w:rsidRDefault="00E10CEA" w:rsidP="005E22AD">
      <w:pPr>
        <w:spacing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  <w:r w:rsidRPr="00886BAE">
        <w:rPr>
          <w:rFonts w:ascii="Times New Roman" w:hAnsi="Times New Roman"/>
          <w:sz w:val="24"/>
          <w:szCs w:val="24"/>
        </w:rPr>
        <w:t xml:space="preserve">участка, находящегося в </w:t>
      </w:r>
    </w:p>
    <w:p w:rsidR="00E10CEA" w:rsidRPr="00886BAE" w:rsidRDefault="00E10CEA" w:rsidP="005E22AD">
      <w:pPr>
        <w:spacing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  <w:r w:rsidRPr="00886BAE">
        <w:rPr>
          <w:rFonts w:ascii="Times New Roman" w:hAnsi="Times New Roman"/>
          <w:sz w:val="24"/>
          <w:szCs w:val="24"/>
        </w:rPr>
        <w:t xml:space="preserve">муниципальной собственности, </w:t>
      </w:r>
    </w:p>
    <w:p w:rsidR="00E10CEA" w:rsidRPr="00886BAE" w:rsidRDefault="00E10CEA" w:rsidP="005E22AD">
      <w:pPr>
        <w:spacing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  <w:r w:rsidRPr="00886BAE">
        <w:rPr>
          <w:rFonts w:ascii="Times New Roman" w:hAnsi="Times New Roman"/>
          <w:sz w:val="24"/>
          <w:szCs w:val="24"/>
        </w:rPr>
        <w:t xml:space="preserve">при заключении договора </w:t>
      </w:r>
    </w:p>
    <w:p w:rsidR="00E10CEA" w:rsidRPr="00886BAE" w:rsidRDefault="00E10CEA" w:rsidP="005E22AD">
      <w:pPr>
        <w:spacing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  <w:r w:rsidRPr="00886BAE">
        <w:rPr>
          <w:rFonts w:ascii="Times New Roman" w:hAnsi="Times New Roman"/>
          <w:sz w:val="24"/>
          <w:szCs w:val="24"/>
        </w:rPr>
        <w:t>купли-продажи такого участка</w:t>
      </w:r>
    </w:p>
    <w:p w:rsidR="00E10CEA" w:rsidRPr="00886BAE" w:rsidRDefault="00E10CEA" w:rsidP="005E22AD">
      <w:pPr>
        <w:spacing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  <w:r w:rsidRPr="00886BAE">
        <w:rPr>
          <w:rFonts w:ascii="Times New Roman" w:hAnsi="Times New Roman"/>
          <w:sz w:val="24"/>
          <w:szCs w:val="24"/>
        </w:rPr>
        <w:t xml:space="preserve">без проведения торгов </w:t>
      </w:r>
    </w:p>
    <w:p w:rsidR="00E10CEA" w:rsidRPr="00886BAE" w:rsidRDefault="00E10CEA" w:rsidP="00015C3D">
      <w:pPr>
        <w:spacing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</w:p>
    <w:p w:rsidR="00E10CEA" w:rsidRPr="00886BAE" w:rsidRDefault="00E10CEA" w:rsidP="007C29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4"/>
          <w:szCs w:val="24"/>
        </w:rPr>
      </w:pPr>
      <w:r w:rsidRPr="00886BAE">
        <w:rPr>
          <w:rFonts w:ascii="Times New Roman" w:hAnsi="Times New Roman"/>
          <w:sz w:val="24"/>
          <w:szCs w:val="24"/>
        </w:rPr>
        <w:t xml:space="preserve">В соответствии  с частью 2 </w:t>
      </w:r>
      <w:hyperlink r:id="rId8" w:history="1">
        <w:r w:rsidRPr="00886BAE">
          <w:rPr>
            <w:rFonts w:ascii="Times New Roman" w:hAnsi="Times New Roman"/>
            <w:sz w:val="24"/>
            <w:szCs w:val="24"/>
          </w:rPr>
          <w:t>статьи 39.</w:t>
        </w:r>
      </w:hyperlink>
      <w:r w:rsidRPr="00886BAE">
        <w:rPr>
          <w:rFonts w:ascii="Times New Roman" w:hAnsi="Times New Roman"/>
          <w:sz w:val="24"/>
          <w:szCs w:val="24"/>
        </w:rPr>
        <w:t xml:space="preserve">4 Земельного кодекса Российской Федерации, руководствуясь статьями 16,19 Устава </w:t>
      </w:r>
      <w:r w:rsidR="0005017B">
        <w:rPr>
          <w:rFonts w:ascii="Times New Roman" w:hAnsi="Times New Roman"/>
          <w:iCs/>
          <w:sz w:val="24"/>
          <w:szCs w:val="24"/>
        </w:rPr>
        <w:t>Покатеевского</w:t>
      </w:r>
      <w:r w:rsidRPr="00886BAE">
        <w:rPr>
          <w:rFonts w:ascii="Times New Roman" w:hAnsi="Times New Roman"/>
          <w:iCs/>
          <w:sz w:val="24"/>
          <w:szCs w:val="24"/>
        </w:rPr>
        <w:t xml:space="preserve"> сельсовета Абанского района Красноярского края</w:t>
      </w:r>
    </w:p>
    <w:p w:rsidR="00E10CEA" w:rsidRPr="00886BAE" w:rsidRDefault="00E10CEA" w:rsidP="005719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86BAE">
        <w:rPr>
          <w:rFonts w:ascii="Times New Roman" w:hAnsi="Times New Roman"/>
          <w:sz w:val="24"/>
          <w:szCs w:val="24"/>
        </w:rPr>
        <w:t>ПОСТАНОВЛЯЮ:</w:t>
      </w:r>
    </w:p>
    <w:p w:rsidR="00E10CEA" w:rsidRPr="00886BAE" w:rsidRDefault="00E10CEA" w:rsidP="007C2998">
      <w:pPr>
        <w:spacing w:after="100" w:afterAutospacing="1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86BAE">
        <w:rPr>
          <w:rFonts w:ascii="Times New Roman" w:hAnsi="Times New Roman"/>
          <w:sz w:val="24"/>
          <w:szCs w:val="24"/>
          <w:lang w:eastAsia="ru-RU"/>
        </w:rPr>
        <w:t xml:space="preserve">1. Утвердить Порядок </w:t>
      </w:r>
      <w:r w:rsidRPr="00886BAE">
        <w:rPr>
          <w:rFonts w:ascii="Times New Roman" w:hAnsi="Times New Roman"/>
          <w:sz w:val="24"/>
          <w:szCs w:val="24"/>
        </w:rPr>
        <w:t>определения цены земельного участка, находящегося в муниципальной собственности</w:t>
      </w:r>
      <w:r w:rsidRPr="00886BAE">
        <w:rPr>
          <w:rFonts w:ascii="Times New Roman" w:hAnsi="Times New Roman"/>
          <w:i/>
          <w:sz w:val="24"/>
          <w:szCs w:val="24"/>
        </w:rPr>
        <w:t xml:space="preserve"> </w:t>
      </w:r>
      <w:r w:rsidR="0005017B">
        <w:rPr>
          <w:rFonts w:ascii="Times New Roman" w:hAnsi="Times New Roman"/>
          <w:iCs/>
          <w:sz w:val="24"/>
          <w:szCs w:val="24"/>
        </w:rPr>
        <w:t>Покатеевского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886BAE">
        <w:rPr>
          <w:rFonts w:ascii="Times New Roman" w:hAnsi="Times New Roman"/>
          <w:iCs/>
          <w:sz w:val="24"/>
          <w:szCs w:val="24"/>
        </w:rPr>
        <w:t>сельсовета Абанского района Красноярского края</w:t>
      </w:r>
      <w:r w:rsidRPr="00886BAE">
        <w:rPr>
          <w:rFonts w:ascii="Times New Roman" w:hAnsi="Times New Roman"/>
          <w:sz w:val="24"/>
          <w:szCs w:val="24"/>
        </w:rPr>
        <w:t>, при заключении договора купли-продажи такого участка без проведения торгов</w:t>
      </w:r>
      <w:r w:rsidRPr="00886BAE">
        <w:rPr>
          <w:rFonts w:ascii="Times New Roman" w:hAnsi="Times New Roman"/>
          <w:sz w:val="24"/>
          <w:szCs w:val="24"/>
          <w:lang w:eastAsia="ru-RU"/>
        </w:rPr>
        <w:t xml:space="preserve"> согласно приложения к настоящему Постановлению.</w:t>
      </w:r>
    </w:p>
    <w:p w:rsidR="00E10CEA" w:rsidRPr="00886BAE" w:rsidRDefault="00E10CEA" w:rsidP="007C29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86BAE">
        <w:rPr>
          <w:rFonts w:ascii="Times New Roman" w:hAnsi="Times New Roman"/>
          <w:sz w:val="24"/>
          <w:szCs w:val="24"/>
        </w:rPr>
        <w:t>2. Контроль за исполнением настоящего Постановления оставляю за собой.</w:t>
      </w:r>
    </w:p>
    <w:p w:rsidR="00E10CEA" w:rsidRPr="00886BAE" w:rsidRDefault="00E10CEA" w:rsidP="007C299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iCs/>
          <w:sz w:val="24"/>
          <w:szCs w:val="24"/>
          <w:lang w:eastAsia="ru-RU"/>
        </w:rPr>
      </w:pPr>
      <w:r w:rsidRPr="00886BAE">
        <w:rPr>
          <w:rFonts w:ascii="Times New Roman" w:hAnsi="Times New Roman"/>
          <w:sz w:val="24"/>
          <w:szCs w:val="24"/>
          <w:lang w:eastAsia="ru-RU"/>
        </w:rPr>
        <w:t xml:space="preserve">3. Постановление вступает </w:t>
      </w:r>
      <w:r w:rsidRPr="00886BAE">
        <w:rPr>
          <w:rFonts w:ascii="Times New Roman" w:hAnsi="Times New Roman"/>
          <w:iCs/>
          <w:sz w:val="24"/>
          <w:szCs w:val="24"/>
          <w:lang w:eastAsia="ru-RU"/>
        </w:rPr>
        <w:t xml:space="preserve">в силу после официального опубликования в </w:t>
      </w:r>
      <w:r w:rsidR="0005017B">
        <w:rPr>
          <w:rFonts w:ascii="Times New Roman" w:hAnsi="Times New Roman"/>
          <w:iCs/>
          <w:sz w:val="24"/>
          <w:szCs w:val="24"/>
          <w:lang w:eastAsia="ru-RU"/>
        </w:rPr>
        <w:t>периодическом печатном издании Покатеевского сельсовета «Вести»</w:t>
      </w:r>
    </w:p>
    <w:p w:rsidR="00E10CEA" w:rsidRPr="00886BAE" w:rsidRDefault="00E10CEA" w:rsidP="00DF18C2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i/>
          <w:sz w:val="24"/>
          <w:szCs w:val="24"/>
          <w:lang w:eastAsia="ru-RU"/>
        </w:rPr>
      </w:pPr>
    </w:p>
    <w:p w:rsidR="00E10CEA" w:rsidRPr="00886BAE" w:rsidRDefault="00E10CEA" w:rsidP="00DF18C2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i/>
          <w:sz w:val="24"/>
          <w:szCs w:val="24"/>
          <w:lang w:eastAsia="ru-RU"/>
        </w:rPr>
      </w:pPr>
    </w:p>
    <w:p w:rsidR="00E10CEA" w:rsidRPr="00886BAE" w:rsidRDefault="00E10CEA" w:rsidP="002E7DBA">
      <w:pPr>
        <w:tabs>
          <w:tab w:val="left" w:pos="4536"/>
        </w:tabs>
        <w:spacing w:after="100" w:afterAutospacing="1" w:line="240" w:lineRule="auto"/>
        <w:contextualSpacing/>
        <w:rPr>
          <w:rFonts w:ascii="Times New Roman" w:hAnsi="Times New Roman"/>
          <w:iCs/>
          <w:sz w:val="24"/>
          <w:szCs w:val="24"/>
        </w:rPr>
      </w:pPr>
      <w:r w:rsidRPr="00886BAE">
        <w:rPr>
          <w:rFonts w:ascii="Times New Roman" w:hAnsi="Times New Roman"/>
          <w:iCs/>
          <w:sz w:val="24"/>
          <w:szCs w:val="24"/>
          <w:lang w:eastAsia="ru-RU"/>
        </w:rPr>
        <w:t xml:space="preserve">Глава </w:t>
      </w:r>
      <w:r w:rsidR="0005017B">
        <w:rPr>
          <w:rFonts w:ascii="Times New Roman" w:hAnsi="Times New Roman"/>
          <w:iCs/>
          <w:sz w:val="24"/>
          <w:szCs w:val="24"/>
          <w:lang w:eastAsia="ru-RU"/>
        </w:rPr>
        <w:t>Покатеевского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886BAE">
        <w:rPr>
          <w:rFonts w:ascii="Times New Roman" w:hAnsi="Times New Roman"/>
          <w:iCs/>
          <w:sz w:val="24"/>
          <w:szCs w:val="24"/>
          <w:lang w:eastAsia="ru-RU"/>
        </w:rPr>
        <w:t xml:space="preserve">сельсовета                                   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                            </w:t>
      </w:r>
      <w:r w:rsidRPr="00886BAE">
        <w:rPr>
          <w:rFonts w:ascii="Times New Roman" w:hAnsi="Times New Roman"/>
          <w:iCs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="0005017B">
        <w:rPr>
          <w:rFonts w:ascii="Times New Roman" w:hAnsi="Times New Roman"/>
          <w:iCs/>
          <w:sz w:val="24"/>
          <w:szCs w:val="24"/>
          <w:lang w:eastAsia="ru-RU"/>
        </w:rPr>
        <w:t>Н.В. Куприенко</w:t>
      </w:r>
    </w:p>
    <w:p w:rsidR="00E10CEA" w:rsidRPr="00886BAE" w:rsidRDefault="00E10CEA" w:rsidP="00DF18C2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</w:p>
    <w:p w:rsidR="00E10CEA" w:rsidRPr="00886BAE" w:rsidRDefault="00E10CEA" w:rsidP="007C2998">
      <w:pPr>
        <w:tabs>
          <w:tab w:val="left" w:pos="4536"/>
        </w:tabs>
        <w:spacing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</w:p>
    <w:p w:rsidR="00E10CEA" w:rsidRPr="00886BAE" w:rsidRDefault="00E10CEA" w:rsidP="007C2998">
      <w:pPr>
        <w:tabs>
          <w:tab w:val="left" w:pos="4536"/>
        </w:tabs>
        <w:spacing w:after="100" w:afterAutospacing="1" w:line="240" w:lineRule="auto"/>
        <w:contextualSpacing/>
        <w:rPr>
          <w:rFonts w:ascii="Times New Roman" w:hAnsi="Times New Roman"/>
          <w:sz w:val="24"/>
          <w:szCs w:val="24"/>
        </w:rPr>
      </w:pPr>
    </w:p>
    <w:p w:rsidR="00E10CEA" w:rsidRDefault="00E10CEA" w:rsidP="007C2998">
      <w:pPr>
        <w:tabs>
          <w:tab w:val="left" w:pos="4536"/>
        </w:tabs>
        <w:spacing w:after="100" w:afterAutospacing="1" w:line="240" w:lineRule="auto"/>
        <w:contextualSpacing/>
        <w:rPr>
          <w:rFonts w:ascii="Times New Roman" w:hAnsi="Times New Roman"/>
          <w:sz w:val="20"/>
          <w:szCs w:val="20"/>
        </w:rPr>
      </w:pPr>
    </w:p>
    <w:p w:rsidR="00E10CEA" w:rsidRDefault="00E10CEA" w:rsidP="007C2998">
      <w:pPr>
        <w:tabs>
          <w:tab w:val="left" w:pos="4536"/>
        </w:tabs>
        <w:spacing w:after="100" w:afterAutospacing="1" w:line="240" w:lineRule="auto"/>
        <w:contextualSpacing/>
        <w:rPr>
          <w:rFonts w:ascii="Times New Roman" w:hAnsi="Times New Roman"/>
          <w:sz w:val="20"/>
          <w:szCs w:val="20"/>
        </w:rPr>
      </w:pPr>
    </w:p>
    <w:p w:rsidR="00E10CEA" w:rsidRDefault="00E10CEA" w:rsidP="007C2998">
      <w:pPr>
        <w:tabs>
          <w:tab w:val="left" w:pos="4536"/>
        </w:tabs>
        <w:spacing w:after="100" w:afterAutospacing="1" w:line="240" w:lineRule="auto"/>
        <w:contextualSpacing/>
        <w:rPr>
          <w:rFonts w:ascii="Times New Roman" w:hAnsi="Times New Roman"/>
          <w:sz w:val="20"/>
          <w:szCs w:val="20"/>
        </w:rPr>
      </w:pPr>
    </w:p>
    <w:p w:rsidR="00E10CEA" w:rsidRDefault="00E10CEA" w:rsidP="007C2998">
      <w:pPr>
        <w:tabs>
          <w:tab w:val="left" w:pos="4536"/>
        </w:tabs>
        <w:spacing w:after="100" w:afterAutospacing="1" w:line="240" w:lineRule="auto"/>
        <w:contextualSpacing/>
        <w:rPr>
          <w:rFonts w:ascii="Times New Roman" w:hAnsi="Times New Roman"/>
          <w:sz w:val="20"/>
          <w:szCs w:val="20"/>
        </w:rPr>
      </w:pPr>
    </w:p>
    <w:p w:rsidR="00E10CEA" w:rsidRDefault="00E10CEA" w:rsidP="007C2998">
      <w:pPr>
        <w:tabs>
          <w:tab w:val="left" w:pos="4536"/>
        </w:tabs>
        <w:spacing w:after="100" w:afterAutospacing="1" w:line="240" w:lineRule="auto"/>
        <w:contextualSpacing/>
        <w:rPr>
          <w:rFonts w:ascii="Times New Roman" w:hAnsi="Times New Roman"/>
          <w:sz w:val="20"/>
          <w:szCs w:val="20"/>
        </w:rPr>
      </w:pPr>
    </w:p>
    <w:p w:rsidR="00E10CEA" w:rsidRDefault="00E10CEA" w:rsidP="007C2998">
      <w:pPr>
        <w:tabs>
          <w:tab w:val="left" w:pos="4536"/>
        </w:tabs>
        <w:spacing w:after="100" w:afterAutospacing="1" w:line="240" w:lineRule="auto"/>
        <w:contextualSpacing/>
        <w:rPr>
          <w:rFonts w:ascii="Times New Roman" w:hAnsi="Times New Roman"/>
          <w:sz w:val="20"/>
          <w:szCs w:val="20"/>
        </w:rPr>
      </w:pPr>
    </w:p>
    <w:p w:rsidR="00E10CEA" w:rsidRDefault="00E10CEA" w:rsidP="007C2998">
      <w:pPr>
        <w:tabs>
          <w:tab w:val="left" w:pos="4536"/>
        </w:tabs>
        <w:spacing w:after="100" w:afterAutospacing="1" w:line="240" w:lineRule="auto"/>
        <w:contextualSpacing/>
        <w:rPr>
          <w:rFonts w:ascii="Times New Roman" w:hAnsi="Times New Roman"/>
          <w:sz w:val="20"/>
          <w:szCs w:val="20"/>
        </w:rPr>
      </w:pPr>
    </w:p>
    <w:p w:rsidR="00E10CEA" w:rsidRDefault="00E10CEA" w:rsidP="007C2998">
      <w:pPr>
        <w:tabs>
          <w:tab w:val="left" w:pos="4536"/>
        </w:tabs>
        <w:spacing w:after="100" w:afterAutospacing="1" w:line="240" w:lineRule="auto"/>
        <w:contextualSpacing/>
        <w:rPr>
          <w:rFonts w:ascii="Times New Roman" w:hAnsi="Times New Roman"/>
          <w:sz w:val="20"/>
          <w:szCs w:val="20"/>
        </w:rPr>
      </w:pPr>
    </w:p>
    <w:p w:rsidR="00E10CEA" w:rsidRDefault="00E10CEA" w:rsidP="007C2998">
      <w:pPr>
        <w:tabs>
          <w:tab w:val="left" w:pos="4536"/>
        </w:tabs>
        <w:spacing w:after="100" w:afterAutospacing="1" w:line="240" w:lineRule="auto"/>
        <w:contextualSpacing/>
        <w:rPr>
          <w:rFonts w:ascii="Times New Roman" w:hAnsi="Times New Roman"/>
          <w:sz w:val="20"/>
          <w:szCs w:val="20"/>
        </w:rPr>
      </w:pPr>
    </w:p>
    <w:p w:rsidR="00E10CEA" w:rsidRDefault="00E10CEA" w:rsidP="007C2998">
      <w:pPr>
        <w:tabs>
          <w:tab w:val="left" w:pos="4536"/>
        </w:tabs>
        <w:spacing w:after="100" w:afterAutospacing="1" w:line="240" w:lineRule="auto"/>
        <w:contextualSpacing/>
        <w:rPr>
          <w:rFonts w:ascii="Times New Roman" w:hAnsi="Times New Roman"/>
          <w:sz w:val="20"/>
          <w:szCs w:val="20"/>
        </w:rPr>
      </w:pPr>
    </w:p>
    <w:p w:rsidR="00E10CEA" w:rsidRDefault="00E10CEA" w:rsidP="007C2998">
      <w:pPr>
        <w:tabs>
          <w:tab w:val="left" w:pos="4536"/>
        </w:tabs>
        <w:spacing w:after="100" w:afterAutospacing="1" w:line="240" w:lineRule="auto"/>
        <w:contextualSpacing/>
        <w:rPr>
          <w:rFonts w:ascii="Times New Roman" w:hAnsi="Times New Roman"/>
          <w:sz w:val="20"/>
          <w:szCs w:val="20"/>
        </w:rPr>
      </w:pPr>
    </w:p>
    <w:p w:rsidR="00E10CEA" w:rsidRDefault="00E10CEA" w:rsidP="007C2998">
      <w:pPr>
        <w:tabs>
          <w:tab w:val="left" w:pos="4536"/>
        </w:tabs>
        <w:spacing w:after="100" w:afterAutospacing="1" w:line="240" w:lineRule="auto"/>
        <w:contextualSpacing/>
        <w:rPr>
          <w:rFonts w:ascii="Times New Roman" w:hAnsi="Times New Roman"/>
          <w:sz w:val="20"/>
          <w:szCs w:val="20"/>
        </w:rPr>
      </w:pPr>
    </w:p>
    <w:p w:rsidR="00E10CEA" w:rsidRDefault="00E10CEA" w:rsidP="007C2998">
      <w:pPr>
        <w:tabs>
          <w:tab w:val="left" w:pos="4536"/>
        </w:tabs>
        <w:spacing w:after="100" w:afterAutospacing="1" w:line="240" w:lineRule="auto"/>
        <w:contextualSpacing/>
        <w:rPr>
          <w:rFonts w:ascii="Times New Roman" w:hAnsi="Times New Roman"/>
          <w:sz w:val="20"/>
          <w:szCs w:val="20"/>
        </w:rPr>
      </w:pPr>
    </w:p>
    <w:p w:rsidR="00E10CEA" w:rsidRDefault="00E10CEA" w:rsidP="007C2998">
      <w:pPr>
        <w:tabs>
          <w:tab w:val="left" w:pos="4536"/>
        </w:tabs>
        <w:spacing w:after="100" w:afterAutospacing="1" w:line="240" w:lineRule="auto"/>
        <w:contextualSpacing/>
        <w:rPr>
          <w:rFonts w:ascii="Times New Roman" w:hAnsi="Times New Roman"/>
          <w:sz w:val="20"/>
          <w:szCs w:val="20"/>
        </w:rPr>
      </w:pPr>
    </w:p>
    <w:p w:rsidR="00E10CEA" w:rsidRDefault="00E10CEA" w:rsidP="007C2998">
      <w:pPr>
        <w:tabs>
          <w:tab w:val="left" w:pos="4536"/>
        </w:tabs>
        <w:spacing w:after="100" w:afterAutospacing="1" w:line="240" w:lineRule="auto"/>
        <w:contextualSpacing/>
        <w:rPr>
          <w:rFonts w:ascii="Times New Roman" w:hAnsi="Times New Roman"/>
          <w:sz w:val="20"/>
          <w:szCs w:val="20"/>
        </w:rPr>
      </w:pPr>
    </w:p>
    <w:p w:rsidR="00E10CEA" w:rsidRDefault="00E10CEA" w:rsidP="007C2998">
      <w:pPr>
        <w:tabs>
          <w:tab w:val="left" w:pos="4536"/>
        </w:tabs>
        <w:spacing w:after="100" w:afterAutospacing="1" w:line="240" w:lineRule="auto"/>
        <w:contextualSpacing/>
        <w:rPr>
          <w:rFonts w:ascii="Times New Roman" w:hAnsi="Times New Roman"/>
          <w:sz w:val="20"/>
          <w:szCs w:val="20"/>
        </w:rPr>
      </w:pPr>
    </w:p>
    <w:p w:rsidR="00E10CEA" w:rsidRDefault="00E10CEA" w:rsidP="007C2998">
      <w:pPr>
        <w:tabs>
          <w:tab w:val="left" w:pos="4536"/>
        </w:tabs>
        <w:spacing w:after="100" w:afterAutospacing="1" w:line="240" w:lineRule="auto"/>
        <w:contextualSpacing/>
        <w:rPr>
          <w:rFonts w:ascii="Times New Roman" w:hAnsi="Times New Roman"/>
          <w:sz w:val="20"/>
          <w:szCs w:val="20"/>
        </w:rPr>
      </w:pPr>
    </w:p>
    <w:p w:rsidR="00E10CEA" w:rsidRDefault="00E10CEA" w:rsidP="007C2998">
      <w:pPr>
        <w:tabs>
          <w:tab w:val="left" w:pos="4536"/>
        </w:tabs>
        <w:spacing w:after="100" w:afterAutospacing="1" w:line="240" w:lineRule="auto"/>
        <w:contextualSpacing/>
        <w:rPr>
          <w:rFonts w:ascii="Times New Roman" w:hAnsi="Times New Roman"/>
          <w:sz w:val="20"/>
          <w:szCs w:val="20"/>
        </w:rPr>
      </w:pPr>
    </w:p>
    <w:p w:rsidR="00E10CEA" w:rsidRPr="00886BAE" w:rsidRDefault="00E10CEA" w:rsidP="007C2998">
      <w:pPr>
        <w:tabs>
          <w:tab w:val="left" w:pos="4536"/>
        </w:tabs>
        <w:spacing w:after="100" w:afterAutospacing="1" w:line="240" w:lineRule="auto"/>
        <w:contextualSpacing/>
        <w:rPr>
          <w:rFonts w:ascii="Times New Roman" w:hAnsi="Times New Roman"/>
          <w:sz w:val="20"/>
          <w:szCs w:val="20"/>
        </w:rPr>
      </w:pPr>
    </w:p>
    <w:p w:rsidR="00E10CEA" w:rsidRPr="00886BAE" w:rsidRDefault="00E10CEA" w:rsidP="00DF18C2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sz w:val="20"/>
          <w:szCs w:val="20"/>
        </w:rPr>
      </w:pPr>
      <w:r w:rsidRPr="00886BAE">
        <w:rPr>
          <w:rFonts w:ascii="Times New Roman" w:hAnsi="Times New Roman"/>
          <w:sz w:val="20"/>
          <w:szCs w:val="20"/>
        </w:rPr>
        <w:lastRenderedPageBreak/>
        <w:t xml:space="preserve">Приложение к </w:t>
      </w:r>
      <w:r w:rsidR="0005017B">
        <w:rPr>
          <w:rFonts w:ascii="Times New Roman" w:hAnsi="Times New Roman"/>
          <w:sz w:val="20"/>
          <w:szCs w:val="20"/>
        </w:rPr>
        <w:t>проекту Постановления</w:t>
      </w:r>
    </w:p>
    <w:p w:rsidR="00E10CEA" w:rsidRPr="00886BAE" w:rsidRDefault="00E10CEA" w:rsidP="007C2998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iCs/>
          <w:sz w:val="20"/>
          <w:szCs w:val="20"/>
        </w:rPr>
      </w:pPr>
      <w:r w:rsidRPr="00886BAE">
        <w:rPr>
          <w:rFonts w:ascii="Times New Roman" w:hAnsi="Times New Roman"/>
          <w:sz w:val="20"/>
          <w:szCs w:val="20"/>
        </w:rPr>
        <w:t xml:space="preserve">администрации </w:t>
      </w:r>
      <w:r w:rsidR="0005017B">
        <w:rPr>
          <w:rFonts w:ascii="Times New Roman" w:hAnsi="Times New Roman"/>
          <w:iCs/>
          <w:sz w:val="20"/>
          <w:szCs w:val="20"/>
        </w:rPr>
        <w:t>Покатеевского</w:t>
      </w:r>
      <w:r>
        <w:rPr>
          <w:rFonts w:ascii="Times New Roman" w:hAnsi="Times New Roman"/>
          <w:iCs/>
          <w:sz w:val="20"/>
          <w:szCs w:val="20"/>
        </w:rPr>
        <w:t xml:space="preserve"> </w:t>
      </w:r>
      <w:r w:rsidRPr="00886BAE">
        <w:rPr>
          <w:rFonts w:ascii="Times New Roman" w:hAnsi="Times New Roman"/>
          <w:iCs/>
          <w:sz w:val="20"/>
          <w:szCs w:val="20"/>
        </w:rPr>
        <w:t xml:space="preserve"> сельсовета</w:t>
      </w:r>
    </w:p>
    <w:p w:rsidR="00E10CEA" w:rsidRPr="00886BAE" w:rsidRDefault="00E10CEA" w:rsidP="007C2998">
      <w:pPr>
        <w:tabs>
          <w:tab w:val="left" w:pos="4536"/>
        </w:tabs>
        <w:spacing w:after="100" w:afterAutospacing="1" w:line="240" w:lineRule="auto"/>
        <w:contextualSpacing/>
        <w:jc w:val="right"/>
        <w:rPr>
          <w:rFonts w:ascii="Times New Roman" w:hAnsi="Times New Roman"/>
          <w:i/>
          <w:sz w:val="20"/>
          <w:szCs w:val="20"/>
        </w:rPr>
      </w:pPr>
      <w:r w:rsidRPr="00886BAE">
        <w:rPr>
          <w:rFonts w:ascii="Times New Roman" w:hAnsi="Times New Roman"/>
          <w:iCs/>
          <w:sz w:val="20"/>
          <w:szCs w:val="20"/>
        </w:rPr>
        <w:t>Абанского района</w:t>
      </w:r>
      <w:r w:rsidRPr="00886BAE">
        <w:rPr>
          <w:rFonts w:ascii="Times New Roman" w:hAnsi="Times New Roman"/>
          <w:i/>
          <w:sz w:val="20"/>
          <w:szCs w:val="20"/>
        </w:rPr>
        <w:t xml:space="preserve">  </w:t>
      </w:r>
      <w:r w:rsidRPr="00886BAE">
        <w:rPr>
          <w:rFonts w:ascii="Times New Roman" w:hAnsi="Times New Roman"/>
          <w:sz w:val="20"/>
          <w:szCs w:val="20"/>
        </w:rPr>
        <w:t xml:space="preserve">от     </w:t>
      </w:r>
      <w:r w:rsidR="0005017B">
        <w:rPr>
          <w:rFonts w:ascii="Times New Roman" w:hAnsi="Times New Roman"/>
          <w:sz w:val="20"/>
          <w:szCs w:val="20"/>
        </w:rPr>
        <w:t>00.00</w:t>
      </w:r>
      <w:r w:rsidRPr="00886BAE">
        <w:rPr>
          <w:rFonts w:ascii="Times New Roman" w:hAnsi="Times New Roman"/>
          <w:sz w:val="20"/>
          <w:szCs w:val="20"/>
        </w:rPr>
        <w:t xml:space="preserve">. 2015 № </w:t>
      </w:r>
      <w:r w:rsidR="0005017B">
        <w:rPr>
          <w:rFonts w:ascii="Times New Roman" w:hAnsi="Times New Roman"/>
          <w:sz w:val="20"/>
          <w:szCs w:val="20"/>
        </w:rPr>
        <w:t>00</w:t>
      </w:r>
    </w:p>
    <w:p w:rsidR="00E10CEA" w:rsidRPr="00886BAE" w:rsidRDefault="00E10CEA" w:rsidP="00015C3D">
      <w:pPr>
        <w:tabs>
          <w:tab w:val="left" w:pos="3969"/>
        </w:tabs>
        <w:spacing w:after="0" w:line="360" w:lineRule="atLeast"/>
        <w:textAlignment w:val="baseline"/>
        <w:rPr>
          <w:rFonts w:ascii="Helvetica" w:hAnsi="Helvetica" w:cs="Helvetica"/>
          <w:b/>
          <w:bCs/>
          <w:sz w:val="20"/>
          <w:szCs w:val="20"/>
          <w:lang w:eastAsia="ru-RU"/>
        </w:rPr>
      </w:pPr>
      <w:r w:rsidRPr="00886BAE">
        <w:rPr>
          <w:rFonts w:ascii="Helvetica" w:hAnsi="Helvetica" w:cs="Helvetica"/>
          <w:b/>
          <w:bCs/>
          <w:sz w:val="20"/>
          <w:szCs w:val="20"/>
          <w:lang w:eastAsia="ru-RU"/>
        </w:rPr>
        <w:t> </w:t>
      </w:r>
    </w:p>
    <w:p w:rsidR="00E10CEA" w:rsidRPr="00886BAE" w:rsidRDefault="00E10CEA" w:rsidP="003F78A7">
      <w:pPr>
        <w:spacing w:after="100" w:afterAutospacing="1" w:line="240" w:lineRule="auto"/>
        <w:contextualSpacing/>
        <w:rPr>
          <w:rFonts w:ascii="Times New Roman" w:hAnsi="Times New Roman"/>
          <w:sz w:val="20"/>
          <w:szCs w:val="20"/>
        </w:rPr>
      </w:pPr>
    </w:p>
    <w:p w:rsidR="00E10CEA" w:rsidRPr="00886BAE" w:rsidRDefault="00E10CEA" w:rsidP="007C2998">
      <w:pPr>
        <w:spacing w:after="100" w:afterAutospacing="1" w:line="240" w:lineRule="auto"/>
        <w:contextualSpacing/>
        <w:jc w:val="center"/>
        <w:rPr>
          <w:rFonts w:ascii="Times New Roman" w:hAnsi="Times New Roman"/>
          <w:b/>
          <w:sz w:val="20"/>
          <w:szCs w:val="20"/>
        </w:rPr>
      </w:pPr>
      <w:r w:rsidRPr="00886BAE">
        <w:rPr>
          <w:rFonts w:ascii="Times New Roman" w:hAnsi="Times New Roman"/>
          <w:b/>
          <w:sz w:val="20"/>
          <w:szCs w:val="20"/>
        </w:rPr>
        <w:t xml:space="preserve">ПОРЯДОК ОПРЕДЕЛЕНИЯ ЦЕНЫ ЗЕМЕЛЬНОГО УЧАСТКА НАХОДЯЩЕГОСЯ В МУНИЦИПАЛЬНОЙ СОБСТВЕННОСТИ </w:t>
      </w:r>
      <w:r w:rsidR="0005017B">
        <w:rPr>
          <w:rFonts w:ascii="Times New Roman" w:hAnsi="Times New Roman"/>
          <w:b/>
          <w:bCs/>
          <w:iCs/>
          <w:sz w:val="20"/>
          <w:szCs w:val="20"/>
        </w:rPr>
        <w:t>ПОКАТЕЕВСКОГО</w:t>
      </w:r>
      <w:r w:rsidRPr="00886BAE">
        <w:rPr>
          <w:rFonts w:ascii="Times New Roman" w:hAnsi="Times New Roman"/>
          <w:b/>
          <w:bCs/>
          <w:iCs/>
          <w:sz w:val="20"/>
          <w:szCs w:val="20"/>
        </w:rPr>
        <w:t xml:space="preserve"> СЕЛЬСОВЕТА АБАНСКОГО РАЙОНА КРАСНОЯРСКОГО КРАЯ</w:t>
      </w:r>
      <w:r w:rsidRPr="00886BAE">
        <w:rPr>
          <w:rFonts w:ascii="Times New Roman" w:hAnsi="Times New Roman"/>
          <w:i/>
          <w:sz w:val="20"/>
          <w:szCs w:val="20"/>
        </w:rPr>
        <w:t xml:space="preserve"> </w:t>
      </w:r>
      <w:r w:rsidRPr="00886BAE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886BAE">
        <w:rPr>
          <w:rFonts w:ascii="Times New Roman" w:hAnsi="Times New Roman"/>
          <w:b/>
          <w:sz w:val="20"/>
          <w:szCs w:val="20"/>
        </w:rPr>
        <w:t>ПРИ ЗАКЛЮЧЕНИИ ДОГОВОРА КУПЛИ-ПРОДАЖИ ТАКОГО УЧАСТКА БЕЗ ПРОВЕДЕНИЯ ТОРГОВ</w:t>
      </w:r>
    </w:p>
    <w:p w:rsidR="00E10CEA" w:rsidRPr="00886BAE" w:rsidRDefault="00E10CEA" w:rsidP="00410024">
      <w:pPr>
        <w:spacing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886BAE">
        <w:rPr>
          <w:rFonts w:ascii="Times New Roman" w:hAnsi="Times New Roman"/>
          <w:bCs/>
          <w:sz w:val="20"/>
          <w:szCs w:val="20"/>
          <w:lang w:eastAsia="ru-RU"/>
        </w:rPr>
        <w:t> </w:t>
      </w:r>
      <w:r w:rsidRPr="00886BAE">
        <w:rPr>
          <w:rFonts w:ascii="Times New Roman" w:hAnsi="Times New Roman"/>
          <w:bCs/>
          <w:sz w:val="20"/>
          <w:szCs w:val="20"/>
          <w:lang w:eastAsia="ru-RU"/>
        </w:rPr>
        <w:tab/>
      </w:r>
      <w:r w:rsidRPr="00886BAE">
        <w:rPr>
          <w:rFonts w:ascii="Times New Roman" w:hAnsi="Times New Roman"/>
          <w:bCs/>
          <w:sz w:val="20"/>
          <w:szCs w:val="20"/>
          <w:lang w:eastAsia="ru-RU"/>
        </w:rPr>
        <w:tab/>
      </w:r>
      <w:r w:rsidRPr="00886BAE">
        <w:rPr>
          <w:rFonts w:ascii="Times New Roman" w:hAnsi="Times New Roman"/>
          <w:bCs/>
          <w:sz w:val="20"/>
          <w:szCs w:val="20"/>
          <w:lang w:eastAsia="ru-RU"/>
        </w:rPr>
        <w:tab/>
      </w:r>
      <w:r w:rsidRPr="00886BAE">
        <w:rPr>
          <w:rFonts w:ascii="Times New Roman" w:hAnsi="Times New Roman"/>
          <w:bCs/>
          <w:sz w:val="20"/>
          <w:szCs w:val="20"/>
          <w:lang w:eastAsia="ru-RU"/>
        </w:rPr>
        <w:tab/>
      </w:r>
      <w:r w:rsidRPr="00886BAE">
        <w:rPr>
          <w:rFonts w:ascii="Times New Roman" w:hAnsi="Times New Roman"/>
          <w:bCs/>
          <w:sz w:val="20"/>
          <w:szCs w:val="20"/>
          <w:lang w:eastAsia="ru-RU"/>
        </w:rPr>
        <w:tab/>
      </w:r>
    </w:p>
    <w:p w:rsidR="00E10CEA" w:rsidRPr="00886BAE" w:rsidRDefault="00E10CEA" w:rsidP="00174F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0"/>
          <w:szCs w:val="20"/>
        </w:rPr>
      </w:pPr>
      <w:r w:rsidRPr="00886BAE">
        <w:rPr>
          <w:rFonts w:ascii="Times New Roman" w:hAnsi="Times New Roman"/>
          <w:iCs/>
          <w:sz w:val="20"/>
          <w:szCs w:val="20"/>
        </w:rPr>
        <w:t xml:space="preserve">1. Настоящий Порядок разработан в соответствии с Земельным </w:t>
      </w:r>
      <w:hyperlink r:id="rId9" w:history="1">
        <w:r w:rsidRPr="00886BAE">
          <w:rPr>
            <w:rFonts w:ascii="Times New Roman" w:hAnsi="Times New Roman"/>
            <w:iCs/>
            <w:sz w:val="20"/>
            <w:szCs w:val="20"/>
          </w:rPr>
          <w:t>кодексом</w:t>
        </w:r>
      </w:hyperlink>
      <w:r w:rsidRPr="00886BAE">
        <w:rPr>
          <w:rFonts w:ascii="Times New Roman" w:hAnsi="Times New Roman"/>
          <w:iCs/>
          <w:sz w:val="20"/>
          <w:szCs w:val="20"/>
        </w:rPr>
        <w:t xml:space="preserve"> Российской Федерации, </w:t>
      </w:r>
      <w:hyperlink r:id="rId10" w:history="1">
        <w:r w:rsidRPr="00886BAE">
          <w:rPr>
            <w:rFonts w:ascii="Times New Roman" w:hAnsi="Times New Roman"/>
            <w:iCs/>
            <w:sz w:val="20"/>
            <w:szCs w:val="20"/>
          </w:rPr>
          <w:t>Законом</w:t>
        </w:r>
      </w:hyperlink>
      <w:r w:rsidRPr="00886BAE">
        <w:rPr>
          <w:rFonts w:ascii="Times New Roman" w:hAnsi="Times New Roman"/>
          <w:iCs/>
          <w:sz w:val="20"/>
          <w:szCs w:val="20"/>
        </w:rPr>
        <w:t xml:space="preserve"> Российской Федерации от 25.10.2001 № 137-ФЗ «О введении в действие Земельного кодекса Российской Федерации», </w:t>
      </w:r>
      <w:hyperlink r:id="rId11" w:history="1">
        <w:r w:rsidRPr="00886BAE">
          <w:rPr>
            <w:rFonts w:ascii="Times New Roman" w:hAnsi="Times New Roman"/>
            <w:iCs/>
            <w:sz w:val="20"/>
            <w:szCs w:val="20"/>
          </w:rPr>
          <w:t>пунктом 6 статьи 41</w:t>
        </w:r>
      </w:hyperlink>
      <w:r w:rsidRPr="00886BAE">
        <w:rPr>
          <w:rFonts w:ascii="Times New Roman" w:hAnsi="Times New Roman"/>
          <w:iCs/>
          <w:sz w:val="20"/>
          <w:szCs w:val="20"/>
        </w:rPr>
        <w:t xml:space="preserve"> Бюджетного кодекса Российской Федерации и устанавливает порядок определения цены земельного участка при заключении договора купли-продажи земельного участка, находящегося в собственности муниципального образования </w:t>
      </w:r>
      <w:r w:rsidR="0005017B">
        <w:rPr>
          <w:rFonts w:ascii="Times New Roman" w:hAnsi="Times New Roman"/>
          <w:iCs/>
          <w:sz w:val="20"/>
          <w:szCs w:val="20"/>
        </w:rPr>
        <w:t>Покатеевский</w:t>
      </w:r>
      <w:r w:rsidRPr="00886BAE">
        <w:rPr>
          <w:rFonts w:ascii="Times New Roman" w:hAnsi="Times New Roman"/>
          <w:iCs/>
          <w:sz w:val="20"/>
          <w:szCs w:val="20"/>
        </w:rPr>
        <w:t xml:space="preserve"> сельсовет Абанского района Красноярского края, без проведения торгов (далее - Порядок).</w:t>
      </w:r>
    </w:p>
    <w:p w:rsidR="00E10CEA" w:rsidRPr="00886BAE" w:rsidRDefault="00E10CEA" w:rsidP="003F78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0"/>
          <w:szCs w:val="20"/>
        </w:rPr>
      </w:pPr>
    </w:p>
    <w:p w:rsidR="00E10CEA" w:rsidRPr="00886BAE" w:rsidRDefault="00E10CEA" w:rsidP="007C29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0"/>
          <w:szCs w:val="20"/>
        </w:rPr>
      </w:pPr>
      <w:r w:rsidRPr="00886BAE">
        <w:rPr>
          <w:rFonts w:ascii="Times New Roman" w:hAnsi="Times New Roman"/>
          <w:iCs/>
          <w:sz w:val="20"/>
          <w:szCs w:val="20"/>
        </w:rPr>
        <w:t xml:space="preserve">2. Установить цену земельных участков, которые находятся в собственности муниципального образования </w:t>
      </w:r>
      <w:r w:rsidR="0005017B">
        <w:rPr>
          <w:rFonts w:ascii="Times New Roman" w:hAnsi="Times New Roman"/>
          <w:sz w:val="20"/>
          <w:szCs w:val="20"/>
        </w:rPr>
        <w:t>Покатеевский</w:t>
      </w:r>
      <w:r w:rsidRPr="00886BAE">
        <w:rPr>
          <w:rFonts w:ascii="Times New Roman" w:hAnsi="Times New Roman"/>
          <w:sz w:val="20"/>
          <w:szCs w:val="20"/>
        </w:rPr>
        <w:t xml:space="preserve"> сельсовет Абанского района</w:t>
      </w:r>
      <w:r w:rsidRPr="00886BAE">
        <w:rPr>
          <w:rFonts w:ascii="Times New Roman" w:hAnsi="Times New Roman"/>
          <w:iCs/>
          <w:sz w:val="20"/>
          <w:szCs w:val="20"/>
        </w:rPr>
        <w:t>, для целей продажи без проведения торгов:</w:t>
      </w:r>
    </w:p>
    <w:p w:rsidR="00E10CEA" w:rsidRPr="00886BAE" w:rsidRDefault="00E10CEA" w:rsidP="003F78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886BAE">
        <w:rPr>
          <w:rFonts w:ascii="Times New Roman" w:hAnsi="Times New Roman"/>
          <w:sz w:val="20"/>
          <w:szCs w:val="20"/>
        </w:rPr>
        <w:t xml:space="preserve">1) для земельных участков, образованных из земельного участка, предоставленного в аренду для комплексного освоения территории, лицу, с которым в соответствии с Градостроительным кодексом Российской Федерации заключен договор о комплексном освоении территории, если иное не предусмотрено </w:t>
      </w:r>
      <w:hyperlink w:anchor="Par1" w:history="1">
        <w:r w:rsidRPr="00886BAE">
          <w:rPr>
            <w:rFonts w:ascii="Times New Roman" w:hAnsi="Times New Roman"/>
            <w:sz w:val="20"/>
            <w:szCs w:val="20"/>
          </w:rPr>
          <w:t>подпунктами 2</w:t>
        </w:r>
      </w:hyperlink>
      <w:r w:rsidRPr="00886BAE">
        <w:rPr>
          <w:rFonts w:ascii="Times New Roman" w:hAnsi="Times New Roman"/>
          <w:sz w:val="20"/>
          <w:szCs w:val="20"/>
        </w:rPr>
        <w:t xml:space="preserve"> и </w:t>
      </w:r>
      <w:hyperlink w:anchor="Par3" w:history="1">
        <w:r w:rsidRPr="00886BAE">
          <w:rPr>
            <w:rFonts w:ascii="Times New Roman" w:hAnsi="Times New Roman"/>
            <w:sz w:val="20"/>
            <w:szCs w:val="20"/>
          </w:rPr>
          <w:t>4</w:t>
        </w:r>
      </w:hyperlink>
      <w:r w:rsidRPr="00886BAE">
        <w:rPr>
          <w:rFonts w:ascii="Times New Roman" w:hAnsi="Times New Roman"/>
          <w:sz w:val="20"/>
          <w:szCs w:val="20"/>
        </w:rPr>
        <w:t xml:space="preserve"> настоящего пункта в размере, равном  2,5% кадастровой стоимости участка;</w:t>
      </w:r>
    </w:p>
    <w:p w:rsidR="00E10CEA" w:rsidRPr="00886BAE" w:rsidRDefault="00E10CEA" w:rsidP="00B679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bookmarkStart w:id="0" w:name="Par1"/>
      <w:bookmarkEnd w:id="0"/>
      <w:r w:rsidRPr="00886BAE">
        <w:rPr>
          <w:rFonts w:ascii="Times New Roman" w:hAnsi="Times New Roman"/>
          <w:sz w:val="20"/>
          <w:szCs w:val="20"/>
        </w:rPr>
        <w:t>2) для земельных участков, образованных из земельного участка, предоставленного некоммерческой организации, созданной гражданами, для комплексного освоения территории в целях индивидуального жилищного строительства (за исключением земельных участков, отнесенных к имуществу общего пользования), членам этой некоммерческой организации или, если это предусмотрено решением общего собрания членов этой некоммерческой организации, этой некоммерческой организации в размере, равном 2,5% кадастровой стоимости участка;</w:t>
      </w:r>
    </w:p>
    <w:p w:rsidR="00E10CEA" w:rsidRPr="00886BAE" w:rsidRDefault="00E10CEA" w:rsidP="00B679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886BAE">
        <w:rPr>
          <w:rFonts w:ascii="Times New Roman" w:hAnsi="Times New Roman"/>
          <w:sz w:val="20"/>
          <w:szCs w:val="20"/>
        </w:rPr>
        <w:t>3) для земельных участков, образованных из земельного участка, предоставленного некоммерческой организации, созданной гражданами, для ведения садоводства, огородничества, дачного хозяйства (за исключением земельных участков, отнесенных к имуществу общего пользования), членам этой некоммерческой организации в размере, равном 2,5% кадастровой стоимости участка;</w:t>
      </w:r>
    </w:p>
    <w:p w:rsidR="00E10CEA" w:rsidRPr="00886BAE" w:rsidRDefault="00E10CEA" w:rsidP="00B679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886BAE">
        <w:rPr>
          <w:rFonts w:ascii="Times New Roman" w:hAnsi="Times New Roman"/>
          <w:sz w:val="20"/>
          <w:szCs w:val="20"/>
        </w:rPr>
        <w:t>4) для земельных участков, образованных в результате раздела земельного участка, предоставленного некоммерческой организации, созданной гражданами, для комплексного освоения территории в целях индивидуального жилищного строительства и относящегося к имуществу общего пользования, этой некоммерческой организации в размере, равном 2,5% кадастровой стоимости участка;</w:t>
      </w:r>
    </w:p>
    <w:p w:rsidR="00E10CEA" w:rsidRPr="00886BAE" w:rsidRDefault="00E10CEA" w:rsidP="00B679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886BAE">
        <w:rPr>
          <w:rFonts w:ascii="Times New Roman" w:hAnsi="Times New Roman"/>
          <w:sz w:val="20"/>
          <w:szCs w:val="20"/>
        </w:rPr>
        <w:t>5) для земельных участков, образованных в результате раздела земельного участка, предоставленного юридическому лицу для ведения дачного хозяйства и относящегося к имуществу общего пользования, указанному юридическому лицу в размере, равном 2,5% кадастровой стоимости участка;</w:t>
      </w:r>
    </w:p>
    <w:p w:rsidR="00E10CEA" w:rsidRPr="00886BAE" w:rsidRDefault="00E10CEA" w:rsidP="00B679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886BAE">
        <w:rPr>
          <w:rFonts w:ascii="Times New Roman" w:hAnsi="Times New Roman"/>
          <w:sz w:val="20"/>
          <w:szCs w:val="20"/>
        </w:rPr>
        <w:t xml:space="preserve">6) для земельных участков, на которых расположены здания, сооружения, собственникам таких зданий, сооружений либо помещений в них в случаях, предусмотренных </w:t>
      </w:r>
      <w:hyperlink r:id="rId12" w:history="1">
        <w:r w:rsidRPr="00886BAE">
          <w:rPr>
            <w:rFonts w:ascii="Times New Roman" w:hAnsi="Times New Roman"/>
            <w:sz w:val="20"/>
            <w:szCs w:val="20"/>
          </w:rPr>
          <w:t>статьей 39.20</w:t>
        </w:r>
      </w:hyperlink>
      <w:r w:rsidRPr="00886BAE">
        <w:rPr>
          <w:rFonts w:ascii="Times New Roman" w:hAnsi="Times New Roman"/>
          <w:sz w:val="20"/>
          <w:szCs w:val="20"/>
        </w:rPr>
        <w:t xml:space="preserve"> Земельного кодекса Российской Федерации в размере, равном 15% кадастровой стоимости участка;</w:t>
      </w:r>
    </w:p>
    <w:p w:rsidR="00E10CEA" w:rsidRPr="00886BAE" w:rsidRDefault="00E10CEA" w:rsidP="00B679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886BAE">
        <w:rPr>
          <w:rFonts w:ascii="Times New Roman" w:hAnsi="Times New Roman"/>
          <w:sz w:val="20"/>
          <w:szCs w:val="20"/>
        </w:rPr>
        <w:t>7) для земельных участков, на которых расположены жилые строения, собственникам таких строений, в размере равном 2,5% от кадастровой стоимости участка;</w:t>
      </w:r>
    </w:p>
    <w:p w:rsidR="00E10CEA" w:rsidRPr="00886BAE" w:rsidRDefault="00E10CEA" w:rsidP="003F78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886BAE">
        <w:rPr>
          <w:rFonts w:ascii="Times New Roman" w:hAnsi="Times New Roman"/>
          <w:sz w:val="20"/>
          <w:szCs w:val="20"/>
        </w:rPr>
        <w:t xml:space="preserve">8) для земельных участков, находящихся в постоянном (бессрочном) пользовании юридических лиц, указанным юридическим лицам, за исключением лиц, указанных в </w:t>
      </w:r>
      <w:hyperlink r:id="rId13" w:history="1">
        <w:r w:rsidRPr="00886BAE">
          <w:rPr>
            <w:rFonts w:ascii="Times New Roman" w:hAnsi="Times New Roman"/>
            <w:sz w:val="20"/>
            <w:szCs w:val="20"/>
          </w:rPr>
          <w:t>пункте 2 статьи 39.9</w:t>
        </w:r>
      </w:hyperlink>
      <w:r w:rsidRPr="00886BAE">
        <w:rPr>
          <w:rFonts w:ascii="Times New Roman" w:hAnsi="Times New Roman"/>
          <w:sz w:val="20"/>
          <w:szCs w:val="20"/>
        </w:rPr>
        <w:t xml:space="preserve"> Земельного кодекса Российской Федерации:</w:t>
      </w:r>
    </w:p>
    <w:p w:rsidR="00E10CEA" w:rsidRPr="00886BAE" w:rsidRDefault="00E10CEA" w:rsidP="006114E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</w:t>
      </w:r>
      <w:r w:rsidRPr="00886BAE">
        <w:rPr>
          <w:rFonts w:ascii="Times New Roman" w:hAnsi="Times New Roman"/>
          <w:sz w:val="20"/>
          <w:szCs w:val="20"/>
        </w:rPr>
        <w:t xml:space="preserve">.1. до 01.01.2016 г. в размере, равном </w:t>
      </w:r>
      <w:r w:rsidRPr="00886BAE">
        <w:rPr>
          <w:rFonts w:ascii="Times New Roman" w:hAnsi="Times New Roman"/>
          <w:i/>
          <w:sz w:val="20"/>
          <w:szCs w:val="20"/>
        </w:rPr>
        <w:t xml:space="preserve"> </w:t>
      </w:r>
      <w:r w:rsidRPr="00886BAE">
        <w:rPr>
          <w:rFonts w:ascii="Times New Roman" w:hAnsi="Times New Roman"/>
          <w:iCs/>
          <w:sz w:val="20"/>
          <w:szCs w:val="20"/>
        </w:rPr>
        <w:t>2,5 % его кадастровой стоимости</w:t>
      </w:r>
      <w:r w:rsidRPr="00886BAE">
        <w:rPr>
          <w:rFonts w:ascii="Times New Roman" w:hAnsi="Times New Roman"/>
          <w:sz w:val="20"/>
          <w:szCs w:val="20"/>
        </w:rPr>
        <w:t xml:space="preserve"> при переоформлении права постоянного (бессрочного) пользования земельными участками, на которых расположены линии электропередачи, линии связи, трубопроводы, дороги, железнодорожные линии и другие подобные сооружения (линейные объекты);</w:t>
      </w:r>
    </w:p>
    <w:p w:rsidR="00E10CEA" w:rsidRPr="00886BAE" w:rsidRDefault="00E10CEA" w:rsidP="006114E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</w:t>
      </w:r>
      <w:r w:rsidRPr="00886BAE">
        <w:rPr>
          <w:rFonts w:ascii="Times New Roman" w:hAnsi="Times New Roman"/>
          <w:sz w:val="20"/>
          <w:szCs w:val="20"/>
        </w:rPr>
        <w:t>.2. до 01.01.2016 г. в размере, трех ставок земельного налога за единицу площади земельного участка при переоформлении права постоянного (бессрочного) пользования земельными участками собственниками расположенных на таких земельных участках зданий, строений, сооружений</w:t>
      </w:r>
    </w:p>
    <w:p w:rsidR="00E10CEA" w:rsidRPr="00886BAE" w:rsidRDefault="00E10CEA" w:rsidP="003F78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0"/>
          <w:szCs w:val="20"/>
        </w:rPr>
      </w:pPr>
      <w:r w:rsidRPr="00886BAE">
        <w:rPr>
          <w:rFonts w:ascii="Times New Roman" w:hAnsi="Times New Roman"/>
          <w:sz w:val="20"/>
          <w:szCs w:val="20"/>
        </w:rPr>
        <w:t xml:space="preserve">9) для земельных участков крестьянскому (фермерскому) хозяйству или сельскохозяйственной организации в случаях, установленных пунктом 5.1 статьи 10 Федерального </w:t>
      </w:r>
      <w:hyperlink r:id="rId14" w:history="1">
        <w:r w:rsidRPr="00886BAE">
          <w:rPr>
            <w:rFonts w:ascii="Times New Roman" w:hAnsi="Times New Roman"/>
            <w:sz w:val="20"/>
            <w:szCs w:val="20"/>
          </w:rPr>
          <w:t>закона</w:t>
        </w:r>
      </w:hyperlink>
      <w:r w:rsidRPr="00886BAE">
        <w:rPr>
          <w:rFonts w:ascii="Times New Roman" w:hAnsi="Times New Roman"/>
          <w:sz w:val="20"/>
          <w:szCs w:val="20"/>
        </w:rPr>
        <w:t xml:space="preserve"> «Об обороте земель сельскохозяйственного назначения» в размере, равном </w:t>
      </w:r>
      <w:r w:rsidRPr="00886BAE">
        <w:rPr>
          <w:rFonts w:ascii="Times New Roman" w:hAnsi="Times New Roman"/>
          <w:i/>
          <w:sz w:val="20"/>
          <w:szCs w:val="20"/>
        </w:rPr>
        <w:t xml:space="preserve"> </w:t>
      </w:r>
      <w:r w:rsidRPr="00B5324B">
        <w:rPr>
          <w:rFonts w:ascii="Times New Roman" w:hAnsi="Times New Roman"/>
          <w:iCs/>
          <w:color w:val="FF0000"/>
          <w:sz w:val="20"/>
          <w:szCs w:val="20"/>
        </w:rPr>
        <w:t>15 %</w:t>
      </w:r>
      <w:r w:rsidRPr="00886BAE">
        <w:rPr>
          <w:rFonts w:ascii="Times New Roman" w:hAnsi="Times New Roman"/>
          <w:iCs/>
          <w:sz w:val="20"/>
          <w:szCs w:val="20"/>
        </w:rPr>
        <w:t xml:space="preserve"> его кадастровой стоимости;</w:t>
      </w:r>
    </w:p>
    <w:p w:rsidR="00E10CEA" w:rsidRPr="00886BAE" w:rsidRDefault="00E10CEA" w:rsidP="00C446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0"/>
          <w:szCs w:val="20"/>
        </w:rPr>
      </w:pPr>
      <w:r w:rsidRPr="00886BAE">
        <w:rPr>
          <w:rFonts w:ascii="Times New Roman" w:hAnsi="Times New Roman"/>
          <w:sz w:val="20"/>
          <w:szCs w:val="20"/>
        </w:rPr>
        <w:t xml:space="preserve">10) для земельных участков, предназначенных для ведения сельскохозяйственного производства и переданных в аренду гражданину или юридическому лицу,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случае, если этим гражданином или этим юридическим лицом заявление о заключении договора купли-продажи такого земельного участка без проведения торгов подано до дня истечения срока указанного договора аренды земельного участка размере, равном </w:t>
      </w:r>
      <w:r w:rsidRPr="00B5324B">
        <w:rPr>
          <w:rFonts w:ascii="Times New Roman" w:hAnsi="Times New Roman"/>
          <w:iCs/>
          <w:color w:val="FF0000"/>
          <w:sz w:val="20"/>
          <w:szCs w:val="20"/>
        </w:rPr>
        <w:t>15 %</w:t>
      </w:r>
      <w:r w:rsidRPr="00886BAE">
        <w:rPr>
          <w:rFonts w:ascii="Times New Roman" w:hAnsi="Times New Roman"/>
          <w:iCs/>
          <w:sz w:val="20"/>
          <w:szCs w:val="20"/>
        </w:rPr>
        <w:t xml:space="preserve"> его кадастровой стоимости;</w:t>
      </w:r>
    </w:p>
    <w:p w:rsidR="00E10CEA" w:rsidRPr="00886BAE" w:rsidRDefault="00E10CEA" w:rsidP="00A41F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0"/>
          <w:szCs w:val="20"/>
        </w:rPr>
      </w:pPr>
      <w:r w:rsidRPr="00886BAE">
        <w:rPr>
          <w:rFonts w:ascii="Times New Roman" w:hAnsi="Times New Roman"/>
          <w:sz w:val="20"/>
          <w:szCs w:val="20"/>
        </w:rPr>
        <w:lastRenderedPageBreak/>
        <w:t xml:space="preserve">11) для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или крестьянским (фермерским) хозяйствам для осуществления крестьянским (фермерским) хозяйством его деятельности в соответствии со </w:t>
      </w:r>
      <w:hyperlink r:id="rId15" w:history="1">
        <w:r w:rsidRPr="00886BAE">
          <w:rPr>
            <w:rFonts w:ascii="Times New Roman" w:hAnsi="Times New Roman"/>
            <w:sz w:val="20"/>
            <w:szCs w:val="20"/>
          </w:rPr>
          <w:t>статьей 39.18</w:t>
        </w:r>
      </w:hyperlink>
      <w:r w:rsidRPr="00886BAE">
        <w:rPr>
          <w:rFonts w:ascii="Times New Roman" w:hAnsi="Times New Roman"/>
          <w:sz w:val="20"/>
          <w:szCs w:val="20"/>
        </w:rPr>
        <w:t xml:space="preserve"> Земельного кодекса Российской Федерации размере, равном </w:t>
      </w:r>
      <w:r w:rsidRPr="00886BAE">
        <w:rPr>
          <w:rFonts w:ascii="Times New Roman" w:hAnsi="Times New Roman"/>
          <w:iCs/>
          <w:sz w:val="20"/>
          <w:szCs w:val="20"/>
        </w:rPr>
        <w:t>2,5 % его кадастровой стоимости.</w:t>
      </w:r>
    </w:p>
    <w:p w:rsidR="00E10CEA" w:rsidRPr="00886BAE" w:rsidRDefault="00E10CEA" w:rsidP="002E7DBA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886BAE">
        <w:rPr>
          <w:rFonts w:ascii="Times New Roman" w:hAnsi="Times New Roman"/>
          <w:iCs/>
          <w:sz w:val="20"/>
          <w:szCs w:val="20"/>
        </w:rPr>
        <w:t xml:space="preserve">3. Оплата стоимости земельных участков, которые находятся в собственности </w:t>
      </w:r>
      <w:r w:rsidR="0005017B">
        <w:rPr>
          <w:rFonts w:ascii="Times New Roman" w:hAnsi="Times New Roman"/>
          <w:sz w:val="20"/>
          <w:szCs w:val="20"/>
        </w:rPr>
        <w:t>Покатеевског</w:t>
      </w:r>
      <w:bookmarkStart w:id="1" w:name="_GoBack"/>
      <w:bookmarkEnd w:id="1"/>
      <w:r>
        <w:rPr>
          <w:rFonts w:ascii="Times New Roman" w:hAnsi="Times New Roman"/>
          <w:sz w:val="20"/>
          <w:szCs w:val="20"/>
        </w:rPr>
        <w:t xml:space="preserve">о </w:t>
      </w:r>
      <w:r w:rsidRPr="00886BAE">
        <w:rPr>
          <w:rFonts w:ascii="Times New Roman" w:hAnsi="Times New Roman"/>
          <w:sz w:val="20"/>
          <w:szCs w:val="20"/>
        </w:rPr>
        <w:t>сельсовета Абанского района</w:t>
      </w:r>
      <w:r w:rsidRPr="00886BAE">
        <w:rPr>
          <w:rFonts w:ascii="Times New Roman" w:hAnsi="Times New Roman"/>
          <w:iCs/>
          <w:sz w:val="20"/>
          <w:szCs w:val="20"/>
        </w:rPr>
        <w:t>, осуществляется единовременно не позднее тридцати календарных дней с даты заключения договора купли-продажи земельного участка.</w:t>
      </w:r>
    </w:p>
    <w:sectPr w:rsidR="00E10CEA" w:rsidRPr="00886BAE" w:rsidSect="00646CBF">
      <w:pgSz w:w="11906" w:h="16838"/>
      <w:pgMar w:top="567" w:right="850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2725" w:rsidRDefault="00C72725" w:rsidP="00015C3D">
      <w:pPr>
        <w:spacing w:after="0" w:line="240" w:lineRule="auto"/>
      </w:pPr>
      <w:r>
        <w:separator/>
      </w:r>
    </w:p>
  </w:endnote>
  <w:endnote w:type="continuationSeparator" w:id="0">
    <w:p w:rsidR="00C72725" w:rsidRDefault="00C72725" w:rsidP="00015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2725" w:rsidRDefault="00C72725" w:rsidP="00015C3D">
      <w:pPr>
        <w:spacing w:after="0" w:line="240" w:lineRule="auto"/>
      </w:pPr>
      <w:r>
        <w:separator/>
      </w:r>
    </w:p>
  </w:footnote>
  <w:footnote w:type="continuationSeparator" w:id="0">
    <w:p w:rsidR="00C72725" w:rsidRDefault="00C72725" w:rsidP="00015C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363278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72C89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E504B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416EE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65E93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66009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ABF7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F8ABE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8587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9BABB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0291BB9"/>
    <w:multiLevelType w:val="multilevel"/>
    <w:tmpl w:val="80D014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 w:hint="default"/>
      </w:rPr>
    </w:lvl>
  </w:abstractNum>
  <w:abstractNum w:abstractNumId="11">
    <w:nsid w:val="18022C1D"/>
    <w:multiLevelType w:val="hybridMultilevel"/>
    <w:tmpl w:val="331AFB44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2">
    <w:nsid w:val="270A5E33"/>
    <w:multiLevelType w:val="hybridMultilevel"/>
    <w:tmpl w:val="C1487734"/>
    <w:lvl w:ilvl="0" w:tplc="C8DEA760">
      <w:start w:val="10"/>
      <w:numFmt w:val="decimal"/>
      <w:lvlText w:val="%1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279A0966"/>
    <w:multiLevelType w:val="multilevel"/>
    <w:tmpl w:val="80D014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 w:hint="default"/>
      </w:rPr>
    </w:lvl>
  </w:abstractNum>
  <w:abstractNum w:abstractNumId="14">
    <w:nsid w:val="3D872C97"/>
    <w:multiLevelType w:val="hybridMultilevel"/>
    <w:tmpl w:val="5E1CCB90"/>
    <w:lvl w:ilvl="0" w:tplc="6E24CC7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5">
    <w:nsid w:val="51CC5495"/>
    <w:multiLevelType w:val="hybridMultilevel"/>
    <w:tmpl w:val="7F08E470"/>
    <w:lvl w:ilvl="0" w:tplc="FC783084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12"/>
  </w:num>
  <w:num w:numId="5">
    <w:abstractNumId w:val="15"/>
  </w:num>
  <w:num w:numId="6">
    <w:abstractNumId w:val="1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15C3D"/>
    <w:rsid w:val="00015C3D"/>
    <w:rsid w:val="0005017B"/>
    <w:rsid w:val="000869FD"/>
    <w:rsid w:val="0008737F"/>
    <w:rsid w:val="000A39C8"/>
    <w:rsid w:val="000B012B"/>
    <w:rsid w:val="000E257B"/>
    <w:rsid w:val="000E75BF"/>
    <w:rsid w:val="00120819"/>
    <w:rsid w:val="00174F53"/>
    <w:rsid w:val="001848CB"/>
    <w:rsid w:val="001A0C48"/>
    <w:rsid w:val="001F1033"/>
    <w:rsid w:val="0021105A"/>
    <w:rsid w:val="00211252"/>
    <w:rsid w:val="002116CC"/>
    <w:rsid w:val="0021227D"/>
    <w:rsid w:val="00221084"/>
    <w:rsid w:val="0022646E"/>
    <w:rsid w:val="00232961"/>
    <w:rsid w:val="002341AB"/>
    <w:rsid w:val="00243FE4"/>
    <w:rsid w:val="002732C6"/>
    <w:rsid w:val="002819AD"/>
    <w:rsid w:val="00287BA2"/>
    <w:rsid w:val="00292250"/>
    <w:rsid w:val="002B6CFB"/>
    <w:rsid w:val="002C2E2D"/>
    <w:rsid w:val="002E7DBA"/>
    <w:rsid w:val="0031416F"/>
    <w:rsid w:val="00316B02"/>
    <w:rsid w:val="00343514"/>
    <w:rsid w:val="0037409D"/>
    <w:rsid w:val="003B0C70"/>
    <w:rsid w:val="003F78A7"/>
    <w:rsid w:val="00410024"/>
    <w:rsid w:val="00413E55"/>
    <w:rsid w:val="0045384F"/>
    <w:rsid w:val="00495D53"/>
    <w:rsid w:val="004B72AE"/>
    <w:rsid w:val="004C19E2"/>
    <w:rsid w:val="004C5DA5"/>
    <w:rsid w:val="004D1A70"/>
    <w:rsid w:val="004D63AD"/>
    <w:rsid w:val="004E1D21"/>
    <w:rsid w:val="004E4561"/>
    <w:rsid w:val="004E5E73"/>
    <w:rsid w:val="00503A03"/>
    <w:rsid w:val="00515EA7"/>
    <w:rsid w:val="005364AA"/>
    <w:rsid w:val="005719FE"/>
    <w:rsid w:val="005B3D66"/>
    <w:rsid w:val="005B7369"/>
    <w:rsid w:val="005E22AD"/>
    <w:rsid w:val="006114E0"/>
    <w:rsid w:val="0062735B"/>
    <w:rsid w:val="00631E4B"/>
    <w:rsid w:val="00646CBF"/>
    <w:rsid w:val="00660A8C"/>
    <w:rsid w:val="00661543"/>
    <w:rsid w:val="00665398"/>
    <w:rsid w:val="0067576F"/>
    <w:rsid w:val="00683C09"/>
    <w:rsid w:val="006A01DB"/>
    <w:rsid w:val="006B553C"/>
    <w:rsid w:val="006F1DF1"/>
    <w:rsid w:val="006F4712"/>
    <w:rsid w:val="006F7675"/>
    <w:rsid w:val="00702FB0"/>
    <w:rsid w:val="00704FF3"/>
    <w:rsid w:val="007120B0"/>
    <w:rsid w:val="00720DA3"/>
    <w:rsid w:val="00742057"/>
    <w:rsid w:val="00745FA5"/>
    <w:rsid w:val="007856DD"/>
    <w:rsid w:val="007A5595"/>
    <w:rsid w:val="007B03AE"/>
    <w:rsid w:val="007B4A66"/>
    <w:rsid w:val="007C2998"/>
    <w:rsid w:val="00821488"/>
    <w:rsid w:val="00830051"/>
    <w:rsid w:val="00840996"/>
    <w:rsid w:val="00852B5E"/>
    <w:rsid w:val="00886BAE"/>
    <w:rsid w:val="008B55D1"/>
    <w:rsid w:val="008C3B99"/>
    <w:rsid w:val="008D78F0"/>
    <w:rsid w:val="0091374D"/>
    <w:rsid w:val="009209D0"/>
    <w:rsid w:val="00942DD0"/>
    <w:rsid w:val="00970FCD"/>
    <w:rsid w:val="009C1A1E"/>
    <w:rsid w:val="00A02530"/>
    <w:rsid w:val="00A419DF"/>
    <w:rsid w:val="00A41F41"/>
    <w:rsid w:val="00A54B45"/>
    <w:rsid w:val="00A65C7F"/>
    <w:rsid w:val="00A910BD"/>
    <w:rsid w:val="00A924D9"/>
    <w:rsid w:val="00AB4CFD"/>
    <w:rsid w:val="00AB54E0"/>
    <w:rsid w:val="00AF2741"/>
    <w:rsid w:val="00B41980"/>
    <w:rsid w:val="00B5324B"/>
    <w:rsid w:val="00B679BF"/>
    <w:rsid w:val="00BB137E"/>
    <w:rsid w:val="00BE3752"/>
    <w:rsid w:val="00C1339E"/>
    <w:rsid w:val="00C22A98"/>
    <w:rsid w:val="00C44600"/>
    <w:rsid w:val="00C72725"/>
    <w:rsid w:val="00CA0A53"/>
    <w:rsid w:val="00CC5E13"/>
    <w:rsid w:val="00CF2B92"/>
    <w:rsid w:val="00CF45EE"/>
    <w:rsid w:val="00CF5FB1"/>
    <w:rsid w:val="00D22734"/>
    <w:rsid w:val="00D24AEE"/>
    <w:rsid w:val="00DC5030"/>
    <w:rsid w:val="00DF053F"/>
    <w:rsid w:val="00DF18C2"/>
    <w:rsid w:val="00E0319C"/>
    <w:rsid w:val="00E10CEA"/>
    <w:rsid w:val="00E20191"/>
    <w:rsid w:val="00E26D24"/>
    <w:rsid w:val="00E8023F"/>
    <w:rsid w:val="00E85B0C"/>
    <w:rsid w:val="00E879FF"/>
    <w:rsid w:val="00EC22D2"/>
    <w:rsid w:val="00EC4E93"/>
    <w:rsid w:val="00EF5071"/>
    <w:rsid w:val="00F75E36"/>
    <w:rsid w:val="00F81B0E"/>
    <w:rsid w:val="00FC35F2"/>
    <w:rsid w:val="00FD5655"/>
    <w:rsid w:val="00FF12A7"/>
    <w:rsid w:val="00FF444E"/>
    <w:rsid w:val="00FF4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91C2414-4638-450B-A786-6406A7801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C3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015C3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locked/>
    <w:rsid w:val="00015C3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015C3D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015C3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6">
    <w:name w:val="List Paragraph"/>
    <w:basedOn w:val="a"/>
    <w:uiPriority w:val="99"/>
    <w:qFormat/>
    <w:rsid w:val="00D24AEE"/>
    <w:pPr>
      <w:ind w:left="720"/>
      <w:contextualSpacing/>
    </w:pPr>
  </w:style>
  <w:style w:type="table" w:styleId="a7">
    <w:name w:val="Table Grid"/>
    <w:basedOn w:val="a1"/>
    <w:uiPriority w:val="99"/>
    <w:rsid w:val="004C19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rsid w:val="006273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semiHidden/>
    <w:locked/>
    <w:rsid w:val="0062735B"/>
    <w:rPr>
      <w:rFonts w:ascii="Calibri" w:hAnsi="Calibri" w:cs="Times New Roman"/>
    </w:rPr>
  </w:style>
  <w:style w:type="paragraph" w:styleId="aa">
    <w:name w:val="footer"/>
    <w:basedOn w:val="a"/>
    <w:link w:val="ab"/>
    <w:uiPriority w:val="99"/>
    <w:rsid w:val="006273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62735B"/>
    <w:rPr>
      <w:rFonts w:ascii="Calibri" w:hAnsi="Calibri" w:cs="Times New Roman"/>
    </w:rPr>
  </w:style>
  <w:style w:type="paragraph" w:styleId="ac">
    <w:name w:val="Balloon Text"/>
    <w:basedOn w:val="a"/>
    <w:link w:val="ad"/>
    <w:uiPriority w:val="99"/>
    <w:semiHidden/>
    <w:rsid w:val="00627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62735B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rsid w:val="007C2998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locked/>
    <w:rsid w:val="00EC22D2"/>
    <w:rPr>
      <w:rFonts w:cs="Times New Roman"/>
      <w:lang w:eastAsia="en-US"/>
    </w:rPr>
  </w:style>
  <w:style w:type="paragraph" w:styleId="3">
    <w:name w:val="Body Text 3"/>
    <w:basedOn w:val="a"/>
    <w:link w:val="30"/>
    <w:uiPriority w:val="99"/>
    <w:rsid w:val="007C299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EC22D2"/>
    <w:rPr>
      <w:rFonts w:cs="Times New Roman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0514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A0BF3DFD780C7B1C375CB9DF2E96FF7D580A66C99CEC95622B6FF1FA5497C57BA9454E20VBa4H" TargetMode="External"/><Relationship Id="rId13" Type="http://schemas.openxmlformats.org/officeDocument/2006/relationships/hyperlink" Target="consultantplus://offline/ref=9A86F3D28276F0FD66E244F633FD661019D247742AAE27387C895F5D1C7D622C972A7C74F1iBM1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9A86F3D28276F0FD66E244F633FD661019D247742AAE27387C895F5D1C7D622C972A7C79FFiBM6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5FF0D485264939D508880456E7B6570E08EA1CF4B74D0D353D7F339DE077D4298997A54AD3Bu9HDE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A86F3D28276F0FD66E244F633FD661019D247742AAE27387C895F5D1C7D622C972A7C79F2iBMAE" TargetMode="External"/><Relationship Id="rId10" Type="http://schemas.openxmlformats.org/officeDocument/2006/relationships/hyperlink" Target="consultantplus://offline/ref=E5FF0D485264939D508880456E7B6570E08EA1CA4177D0D353D7F339DEu0H7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5FF0D485264939D508880456E7B6570E08EA1CA4E7FD0D353D7F339DE077D4298997A53A1u3HFE" TargetMode="External"/><Relationship Id="rId14" Type="http://schemas.openxmlformats.org/officeDocument/2006/relationships/hyperlink" Target="consultantplus://offline/ref=9A86F3D28276F0FD66E244F633FD661019D247772DA527387C895F5D1Ci7M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1219</Words>
  <Characters>6949</Characters>
  <Application>Microsoft Office Word</Application>
  <DocSecurity>0</DocSecurity>
  <Lines>57</Lines>
  <Paragraphs>16</Paragraphs>
  <ScaleCrop>false</ScaleCrop>
  <Company/>
  <LinksUpToDate>false</LinksUpToDate>
  <CharactersWithSpaces>8152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(полное наименование местной администрации в соответствии с Уставом муниципального образования)</dc:title>
  <dc:subject/>
  <dc:creator>buhryakov</dc:creator>
  <cp:keywords/>
  <dc:description/>
  <cp:lastModifiedBy>Комп</cp:lastModifiedBy>
  <cp:revision>9</cp:revision>
  <cp:lastPrinted>2015-10-20T07:35:00Z</cp:lastPrinted>
  <dcterms:created xsi:type="dcterms:W3CDTF">2015-10-19T01:28:00Z</dcterms:created>
  <dcterms:modified xsi:type="dcterms:W3CDTF">2015-11-02T06:46:00Z</dcterms:modified>
</cp:coreProperties>
</file>